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C2" w:rsidRDefault="008263C2" w:rsidP="0073730E">
      <w:pPr>
        <w:spacing w:line="300" w:lineRule="auto"/>
        <w:jc w:val="center"/>
        <w:rPr>
          <w:rFonts w:ascii="Arial" w:eastAsiaTheme="minorEastAsia" w:hAnsi="Arial" w:cs="Arial"/>
          <w:b/>
          <w:sz w:val="24"/>
          <w:szCs w:val="24"/>
          <w:lang w:eastAsia="tr-TR"/>
        </w:rPr>
      </w:pPr>
    </w:p>
    <w:p w:rsidR="00462399" w:rsidRPr="008263C2" w:rsidRDefault="001553BE" w:rsidP="0073730E">
      <w:pPr>
        <w:spacing w:line="300" w:lineRule="auto"/>
        <w:jc w:val="center"/>
        <w:rPr>
          <w:rFonts w:ascii="Arial" w:eastAsiaTheme="minorEastAsia" w:hAnsi="Arial" w:cs="Arial"/>
          <w:b/>
          <w:sz w:val="24"/>
          <w:szCs w:val="24"/>
          <w:lang w:eastAsia="tr-TR"/>
        </w:rPr>
      </w:pPr>
      <w:r w:rsidRPr="008263C2">
        <w:rPr>
          <w:rFonts w:ascii="Arial" w:eastAsiaTheme="minorEastAsia" w:hAnsi="Arial" w:cs="Arial"/>
          <w:b/>
          <w:sz w:val="24"/>
          <w:szCs w:val="24"/>
          <w:lang w:eastAsia="tr-TR"/>
        </w:rPr>
        <w:t>Y</w:t>
      </w:r>
      <w:r w:rsidR="00743582" w:rsidRPr="008263C2">
        <w:rPr>
          <w:rFonts w:ascii="Arial" w:eastAsiaTheme="minorEastAsia" w:hAnsi="Arial" w:cs="Arial"/>
          <w:b/>
          <w:sz w:val="24"/>
          <w:szCs w:val="24"/>
          <w:lang w:eastAsia="tr-TR"/>
        </w:rPr>
        <w:t>ETERLİLİK TESTİ DUYURUSU</w:t>
      </w:r>
    </w:p>
    <w:p w:rsidR="00401A78" w:rsidRPr="008263C2" w:rsidRDefault="00401A78" w:rsidP="00401A78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TS EN </w:t>
      </w:r>
      <w:r w:rsidR="009D7BD4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ISO/IEC 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17043 Uygunluk Değerlendirmesi Yeterlilik Deneyi İçin Genel Şartlar Standardına uygun olarak yeterlilik testi düzenlenecektir. Topraklarda; </w:t>
      </w:r>
      <w:r w:rsidR="00CD12D7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Yarayışlı Fosfor, Yarayışlı, Potasyum, Organik Madde, Kireç, Saturasyon, Saturasyon Çamurunda Toprak Reaksiyonu (</w:t>
      </w:r>
      <w:r w:rsidR="00927B01">
        <w:rPr>
          <w:rFonts w:ascii="Arial" w:eastAsia="Times New Roman" w:hAnsi="Arial" w:cs="Arial"/>
          <w:bCs/>
          <w:sz w:val="20"/>
          <w:szCs w:val="20"/>
          <w:lang w:eastAsia="tr-TR"/>
        </w:rPr>
        <w:t>pH</w:t>
      </w:r>
      <w:r w:rsidR="00CD12D7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), Saturasyon Çamurunda Elektriksel İletkenlik (EC) Analizlerinde, Sulama S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ularında</w:t>
      </w:r>
      <w:r w:rsidR="004A40AC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;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  <w:r w:rsidR="003F4E4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Katyon Paket (Kalsiyum, </w:t>
      </w:r>
      <w:r w:rsidR="00CD12D7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Kalsiyum ve </w:t>
      </w:r>
      <w:r w:rsidR="003F4E4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Magnezyum</w:t>
      </w:r>
      <w:r w:rsidR="00CD12D7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Toplamı</w:t>
      </w:r>
      <w:r w:rsidR="003F4E4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, Sodyum, Potasyum), pH-EC paket ( </w:t>
      </w:r>
      <w:r w:rsidR="00462399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suda pH, suda elektiriksel iletkenlik</w:t>
      </w:r>
      <w:r w:rsidR="003F4E4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), Suda Anyon Paket (Karbonat, Bikarbonat, Klorür)</w:t>
      </w:r>
      <w:r w:rsidR="00E0570E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, Kimyevi</w:t>
      </w:r>
      <w:r w:rsidR="003E3180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Gübrede</w:t>
      </w:r>
      <w:r w:rsidR="00551B8F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Paket</w:t>
      </w:r>
      <w:r w:rsidR="003E3180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-1</w:t>
      </w:r>
      <w:r w:rsidR="00551B8F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  <w:r w:rsidR="00E57C68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[</w:t>
      </w:r>
      <w:r w:rsidR="00635FC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Toplam Azot (Amonyak ve Üre Azotu), </w:t>
      </w:r>
      <w:r w:rsidR="003E3180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Toplam Fosfor, Suda Çözünür Potasyum</w:t>
      </w:r>
      <w:r w:rsidR="00E57C68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]</w:t>
      </w:r>
      <w:r w:rsidR="003E3180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Paket-2 </w:t>
      </w:r>
      <w:r w:rsidR="00E57C68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[</w:t>
      </w:r>
      <w:r w:rsidR="00635FC5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Toplama Azot (Amonyak ve Nitrat Azotu), Amonyak Azotu</w:t>
      </w:r>
      <w:r w:rsidR="00E57C68" w:rsidRPr="008263C2">
        <w:rPr>
          <w:rFonts w:ascii="Arial" w:hAnsi="Arial" w:cs="Arial"/>
          <w:sz w:val="20"/>
          <w:szCs w:val="20"/>
        </w:rPr>
        <w:t>]</w:t>
      </w:r>
      <w:r w:rsidR="003E3180" w:rsidRPr="008263C2">
        <w:rPr>
          <w:rFonts w:ascii="Arial" w:hAnsi="Arial" w:cs="Arial"/>
          <w:sz w:val="20"/>
          <w:szCs w:val="20"/>
        </w:rPr>
        <w:t>,</w:t>
      </w:r>
      <w:r w:rsidR="00FB6C03">
        <w:rPr>
          <w:rFonts w:ascii="Arial" w:hAnsi="Arial" w:cs="Arial"/>
          <w:sz w:val="20"/>
          <w:szCs w:val="20"/>
        </w:rPr>
        <w:t xml:space="preserve"> </w:t>
      </w:r>
      <w:r w:rsidR="00FB6C03" w:rsidRPr="00FB6C03">
        <w:rPr>
          <w:rFonts w:ascii="Arial" w:hAnsi="Arial" w:cs="Arial"/>
          <w:sz w:val="20"/>
          <w:szCs w:val="20"/>
        </w:rPr>
        <w:t>Nötral Amonyum Sitrat Çözeltisinde Çözünebilir Fosfor Tayini</w:t>
      </w:r>
      <w:r w:rsidR="00FB6C03">
        <w:rPr>
          <w:rFonts w:ascii="Arial" w:hAnsi="Arial" w:cs="Arial"/>
          <w:sz w:val="20"/>
          <w:szCs w:val="20"/>
        </w:rPr>
        <w:t>,</w:t>
      </w:r>
      <w:r w:rsidR="003E3180" w:rsidRPr="008263C2">
        <w:rPr>
          <w:rFonts w:ascii="Arial" w:hAnsi="Arial" w:cs="Arial"/>
          <w:sz w:val="20"/>
          <w:szCs w:val="20"/>
        </w:rPr>
        <w:t xml:space="preserve"> </w:t>
      </w:r>
      <w:r w:rsidR="0073730E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Organik Gübrede Organik Madde</w:t>
      </w:r>
      <w:r w:rsidR="008263C2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ve Toplam Azot (Amonyak ve Üre Azotu)</w:t>
      </w:r>
      <w:r w:rsidR="0073730E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  <w:r w:rsidR="00462399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>parametlerinde 202</w:t>
      </w:r>
      <w:r w:rsidR="005277EA">
        <w:rPr>
          <w:rFonts w:ascii="Arial" w:eastAsia="Times New Roman" w:hAnsi="Arial" w:cs="Arial"/>
          <w:bCs/>
          <w:sz w:val="20"/>
          <w:szCs w:val="20"/>
          <w:lang w:eastAsia="tr-TR"/>
        </w:rPr>
        <w:t>2</w:t>
      </w:r>
      <w:r w:rsidRPr="008263C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yeterlilik deney turu </w:t>
      </w:r>
      <w:r w:rsidR="005277E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04.07.2022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tarihinde başlayacak </w:t>
      </w:r>
      <w:r w:rsidR="00462399"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ve </w:t>
      </w:r>
      <w:r w:rsidR="005277E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</w:t>
      </w:r>
      <w:r w:rsidR="0073730E" w:rsidRPr="008263C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8.10.202</w:t>
      </w:r>
      <w:r w:rsidR="005277E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</w:t>
      </w:r>
      <w:r w:rsidRPr="008263C2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tarihinde sonlanacak şekilde planlanmıştır.</w:t>
      </w:r>
    </w:p>
    <w:p w:rsidR="00743582" w:rsidRPr="008263C2" w:rsidRDefault="00743582" w:rsidP="00743582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Katılım özel ve kamu tüm laboratuvarlara açıktır. Yeterlilik testine katılmak isteyen katılımcıların </w:t>
      </w:r>
      <w:r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arastirma.tarim.gov.tr/toprakgubre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web adresinde yayınlı başvuru formunun çıktısını alarak doldurmaları gerekmektedir.</w:t>
      </w:r>
    </w:p>
    <w:p w:rsidR="00743582" w:rsidRPr="008263C2" w:rsidRDefault="00743582" w:rsidP="00743582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Katılım ücreti ve banka hesap numarası ile ilgili bilgiler başvuru formunda yer almaktadır. Katılımcıların dekontta açıklama bölümüne “yeterlilik testi katılım ücreti” bilgisini belirtmeleri gerekmektedir. Katılım ücretini yatırdıktan sonra dekont, </w:t>
      </w:r>
      <w:r w:rsidR="0098431B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ıslak imzalı 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başvuru formu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ile birlikte formda 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belirtilen adrese kargo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ile ayrıca </w:t>
      </w:r>
      <w:r w:rsidR="00FA4499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ismail.ugurlu@tarim</w:t>
      </w:r>
      <w:r w:rsidR="00293CC5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orman</w:t>
      </w:r>
      <w:r w:rsidR="00FA4499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.gov.tr</w:t>
      </w:r>
      <w:r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 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adresine 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e-posta olarak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25</w:t>
      </w:r>
      <w:r w:rsidR="0073730E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.07.202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</w:t>
      </w:r>
      <w:r w:rsidR="0073730E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 </w:t>
      </w:r>
      <w:r w:rsidR="00C75EEB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tarihi mesai bitimine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kadar gönderilmelidir.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E-Belge ile gönderime gerek duyulmamaktadır.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Faturalar yeterlilik testi numunesi ile birlikte başvuru formunda belirtilen yetkili kişi adresine kargo ile gön</w:t>
      </w:r>
      <w:r w:rsidR="005F3690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derilecektir. </w:t>
      </w:r>
      <w:r w:rsidR="0098431B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Yeterlilik testi çevrimi boyunca 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>başvuru formunun tarafımıza gönderim</w:t>
      </w:r>
      <w:r w:rsidR="005F3690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masrafları 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ve numunelerin gönderim masrafı </w:t>
      </w:r>
      <w:r w:rsidR="005F3690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K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urumumuz tarafından ödenecektir. </w:t>
      </w:r>
    </w:p>
    <w:p w:rsidR="00743582" w:rsidRPr="008263C2" w:rsidRDefault="00743582" w:rsidP="00743582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Yeterlilik testi numunelerinin </w:t>
      </w:r>
      <w:r w:rsidR="004A40AC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katılımcı bilgilendirme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r w:rsidR="000A4DA8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formu</w:t>
      </w:r>
      <w:r w:rsidR="0056392E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ve yeterlilik testi analiz sonuç formu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ile birlikte 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05</w:t>
      </w:r>
      <w:r w:rsidR="0073730E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.0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9</w:t>
      </w:r>
      <w:r w:rsidR="0073730E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.202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tarihin</w:t>
      </w:r>
      <w:r w:rsidR="005277EA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de 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katılımcılara gönderilmesi planlanmaktadır. Numunel</w:t>
      </w:r>
      <w:r w:rsidR="005277EA">
        <w:rPr>
          <w:rFonts w:ascii="Arial" w:eastAsiaTheme="minorEastAsia" w:hAnsi="Arial" w:cs="Arial"/>
          <w:bCs/>
          <w:sz w:val="20"/>
          <w:szCs w:val="20"/>
          <w:lang w:eastAsia="tr-TR"/>
        </w:rPr>
        <w:t>eri teslim alan katılımcıların 3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gün içinde yukarıda verilen e</w:t>
      </w:r>
      <w:r w:rsidR="00293CC5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-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posta adresine numune teslim alındı bilg</w:t>
      </w:r>
      <w:r w:rsidR="005277EA">
        <w:rPr>
          <w:rFonts w:ascii="Arial" w:eastAsiaTheme="minorEastAsia" w:hAnsi="Arial" w:cs="Arial"/>
          <w:bCs/>
          <w:sz w:val="20"/>
          <w:szCs w:val="20"/>
          <w:lang w:eastAsia="tr-TR"/>
        </w:rPr>
        <w:t>isini vermeleri gerekmektedir. 3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gün içinde mail göndermeyen katılımcıların numuneleri hasarsız olarak teslim aldıkları varsayılacaktır.</w:t>
      </w:r>
    </w:p>
    <w:p w:rsidR="00743582" w:rsidRPr="008263C2" w:rsidRDefault="00743582" w:rsidP="00743582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Katılımcılar numuneler ile birlikte gönderilen çalışma talimatına göre analizleri gerçekleştirecekler ve yeterlilik testi a</w:t>
      </w:r>
      <w:r w:rsidR="0056392E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naliz sonuç formuna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sonuçları belirtilen birimde ve virgülden sonra iki haneli olarak gireceklerdir. 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Analiz sonu</w:t>
      </w:r>
      <w:r w:rsidR="000F20F1"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ç formu</w:t>
      </w:r>
      <w:r w:rsidR="000F20F1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nun yukarıda verilen </w:t>
      </w:r>
      <w:r w:rsidR="000F20F1"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e-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posta adresine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26</w:t>
      </w:r>
      <w:r w:rsidR="003F2521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.09.</w:t>
      </w:r>
      <w:r w:rsidR="004A40AC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20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22</w:t>
      </w:r>
      <w:r w:rsidR="0056392E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tarihi mesai bitimine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r w:rsidR="00FB6C03"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ıslak imzalanıp, taratılarak</w:t>
      </w:r>
      <w:r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 xml:space="preserve"> gönderilmesi gerekmektedir.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bookmarkStart w:id="0" w:name="_GoBack"/>
      <w:bookmarkEnd w:id="0"/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>E-Belge ile gönderime gerek duyulmamaktadır.</w:t>
      </w:r>
    </w:p>
    <w:p w:rsidR="001553BE" w:rsidRPr="008263C2" w:rsidRDefault="00743582" w:rsidP="007332D2">
      <w:pPr>
        <w:autoSpaceDE w:val="0"/>
        <w:autoSpaceDN w:val="0"/>
        <w:adjustRightInd w:val="0"/>
        <w:spacing w:after="0" w:line="300" w:lineRule="auto"/>
        <w:ind w:left="720" w:firstLine="696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Yeterlilik testi sonuç raporunun 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28.</w:t>
      </w:r>
      <w:r w:rsidR="003F2521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10.</w:t>
      </w:r>
      <w:r w:rsidR="004A40AC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20</w:t>
      </w:r>
      <w:r w:rsidR="000A4DA8" w:rsidRPr="008263C2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</w:t>
      </w:r>
      <w:r w:rsidR="005277EA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2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tarihine kadar hazı</w:t>
      </w:r>
      <w:r w:rsidR="004C55B4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rlanarak katılımcılara 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e-posta aracılığıyla </w:t>
      </w:r>
      <w:r w:rsidR="00FB6C03"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>gönderilmesi</w:t>
      </w:r>
      <w:r w:rsidRPr="008263C2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planlanmaktadır.</w:t>
      </w:r>
      <w:r w:rsidR="00FB6C03">
        <w:rPr>
          <w:rFonts w:ascii="Arial" w:eastAsiaTheme="minorEastAsia" w:hAnsi="Arial" w:cs="Arial"/>
          <w:bCs/>
          <w:sz w:val="20"/>
          <w:szCs w:val="20"/>
          <w:lang w:eastAsia="tr-TR"/>
        </w:rPr>
        <w:t xml:space="preserve"> </w:t>
      </w:r>
      <w:r w:rsidR="00FB6C03" w:rsidRPr="00FB6C03">
        <w:rPr>
          <w:rFonts w:ascii="Arial" w:eastAsiaTheme="minorEastAsia" w:hAnsi="Arial" w:cs="Arial"/>
          <w:b/>
          <w:bCs/>
          <w:sz w:val="20"/>
          <w:szCs w:val="20"/>
          <w:lang w:eastAsia="tr-TR"/>
        </w:rPr>
        <w:t>Katılımcılarla iletişim e-posta yolu ile yapılacağı için başvuru formunda e-posta adresinin doğru yazılması katılımcı laboratuvarın sorumluluğundadır.</w:t>
      </w:r>
    </w:p>
    <w:p w:rsidR="00791238" w:rsidRDefault="00791238" w:rsidP="001553BE">
      <w:pPr>
        <w:autoSpaceDE w:val="0"/>
        <w:autoSpaceDN w:val="0"/>
        <w:adjustRightInd w:val="0"/>
        <w:spacing w:after="0" w:line="300" w:lineRule="auto"/>
        <w:ind w:left="720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</w:p>
    <w:p w:rsidR="008263C2" w:rsidRDefault="008263C2" w:rsidP="001553BE">
      <w:pPr>
        <w:autoSpaceDE w:val="0"/>
        <w:autoSpaceDN w:val="0"/>
        <w:adjustRightInd w:val="0"/>
        <w:spacing w:after="0" w:line="300" w:lineRule="auto"/>
        <w:ind w:left="720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</w:p>
    <w:p w:rsidR="008263C2" w:rsidRPr="008263C2" w:rsidRDefault="008263C2" w:rsidP="001553BE">
      <w:pPr>
        <w:autoSpaceDE w:val="0"/>
        <w:autoSpaceDN w:val="0"/>
        <w:adjustRightInd w:val="0"/>
        <w:spacing w:after="0" w:line="300" w:lineRule="auto"/>
        <w:ind w:left="720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</w:p>
    <w:p w:rsidR="00791238" w:rsidRPr="008263C2" w:rsidRDefault="00791238" w:rsidP="003F2521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Theme="minorEastAsia" w:hAnsi="Arial" w:cs="Arial"/>
          <w:bCs/>
          <w:sz w:val="20"/>
          <w:szCs w:val="20"/>
          <w:lang w:eastAsia="tr-TR"/>
        </w:rPr>
      </w:pPr>
    </w:p>
    <w:p w:rsidR="00743582" w:rsidRPr="008263C2" w:rsidRDefault="00743582" w:rsidP="00743582">
      <w:pPr>
        <w:spacing w:line="300" w:lineRule="auto"/>
        <w:ind w:left="720"/>
        <w:contextualSpacing/>
        <w:rPr>
          <w:rFonts w:ascii="Arial" w:eastAsiaTheme="minorEastAsia" w:hAnsi="Arial" w:cs="Arial"/>
          <w:lang w:eastAsia="tr-TR"/>
        </w:rPr>
      </w:pPr>
      <w:r w:rsidRPr="008263C2">
        <w:rPr>
          <w:rFonts w:ascii="Arial" w:eastAsiaTheme="minorEastAsia" w:hAnsi="Arial" w:cs="Arial"/>
          <w:bCs/>
          <w:lang w:eastAsia="tr-TR"/>
        </w:rPr>
        <w:t>İletişim Bilgileri:</w:t>
      </w:r>
    </w:p>
    <w:p w:rsidR="00743582" w:rsidRPr="008263C2" w:rsidRDefault="00FA4499" w:rsidP="00743582">
      <w:pPr>
        <w:spacing w:line="300" w:lineRule="auto"/>
        <w:ind w:left="720"/>
        <w:contextualSpacing/>
        <w:rPr>
          <w:rFonts w:ascii="Arial" w:eastAsiaTheme="minorEastAsia" w:hAnsi="Arial" w:cs="Arial"/>
          <w:b/>
          <w:bCs/>
          <w:lang w:eastAsia="tr-TR"/>
        </w:rPr>
      </w:pPr>
      <w:r w:rsidRPr="008263C2">
        <w:rPr>
          <w:rFonts w:ascii="Arial" w:eastAsiaTheme="minorEastAsia" w:hAnsi="Arial" w:cs="Arial"/>
          <w:b/>
          <w:bCs/>
          <w:lang w:eastAsia="tr-TR"/>
        </w:rPr>
        <w:t>İsmail U</w:t>
      </w:r>
      <w:r w:rsidR="00D415F3">
        <w:rPr>
          <w:rFonts w:ascii="Arial" w:eastAsiaTheme="minorEastAsia" w:hAnsi="Arial" w:cs="Arial"/>
          <w:b/>
          <w:bCs/>
          <w:lang w:eastAsia="tr-TR"/>
        </w:rPr>
        <w:t>ğurlu</w:t>
      </w:r>
      <w:r w:rsidR="00743582" w:rsidRPr="008263C2">
        <w:rPr>
          <w:rFonts w:ascii="Arial" w:eastAsiaTheme="minorEastAsia" w:hAnsi="Arial" w:cs="Arial"/>
          <w:b/>
          <w:bCs/>
          <w:lang w:eastAsia="tr-TR"/>
        </w:rPr>
        <w:tab/>
      </w:r>
      <w:r w:rsidR="00743582" w:rsidRPr="008263C2">
        <w:rPr>
          <w:rFonts w:ascii="Arial" w:eastAsiaTheme="minorEastAsia" w:hAnsi="Arial" w:cs="Arial"/>
          <w:b/>
          <w:bCs/>
          <w:lang w:eastAsia="tr-TR"/>
        </w:rPr>
        <w:tab/>
      </w:r>
      <w:r w:rsidR="00743582" w:rsidRPr="008263C2">
        <w:rPr>
          <w:rFonts w:ascii="Arial" w:eastAsiaTheme="minorEastAsia" w:hAnsi="Arial" w:cs="Arial"/>
          <w:b/>
          <w:bCs/>
          <w:lang w:eastAsia="tr-TR"/>
        </w:rPr>
        <w:tab/>
      </w:r>
      <w:r w:rsidR="004A40AC" w:rsidRPr="008263C2">
        <w:rPr>
          <w:rFonts w:ascii="Arial" w:eastAsiaTheme="minorEastAsia" w:hAnsi="Arial" w:cs="Arial"/>
          <w:b/>
          <w:bCs/>
          <w:lang w:eastAsia="tr-TR"/>
        </w:rPr>
        <w:t xml:space="preserve">    </w:t>
      </w:r>
      <w:r w:rsidR="008263C2">
        <w:rPr>
          <w:rFonts w:ascii="Arial" w:eastAsiaTheme="minorEastAsia" w:hAnsi="Arial" w:cs="Arial"/>
          <w:b/>
          <w:bCs/>
          <w:lang w:eastAsia="tr-TR"/>
        </w:rPr>
        <w:tab/>
      </w:r>
      <w:r w:rsidR="008263C2">
        <w:rPr>
          <w:rFonts w:ascii="Arial" w:eastAsiaTheme="minorEastAsia" w:hAnsi="Arial" w:cs="Arial"/>
          <w:b/>
          <w:bCs/>
          <w:lang w:eastAsia="tr-TR"/>
        </w:rPr>
        <w:tab/>
      </w:r>
      <w:r w:rsidR="00FB6C03">
        <w:rPr>
          <w:rFonts w:ascii="Arial" w:eastAsiaTheme="minorEastAsia" w:hAnsi="Arial" w:cs="Arial"/>
          <w:b/>
          <w:bCs/>
          <w:lang w:eastAsia="tr-TR"/>
        </w:rPr>
        <w:tab/>
      </w:r>
      <w:r w:rsidR="00FB6C03">
        <w:rPr>
          <w:rFonts w:ascii="Arial" w:eastAsiaTheme="minorEastAsia" w:hAnsi="Arial" w:cs="Arial"/>
          <w:b/>
          <w:bCs/>
          <w:lang w:eastAsia="tr-TR"/>
        </w:rPr>
        <w:tab/>
      </w:r>
      <w:r w:rsidR="00CF6110" w:rsidRPr="008263C2">
        <w:rPr>
          <w:rFonts w:ascii="Arial" w:eastAsiaTheme="minorEastAsia" w:hAnsi="Arial" w:cs="Arial"/>
          <w:b/>
          <w:bCs/>
          <w:lang w:eastAsia="tr-TR"/>
        </w:rPr>
        <w:t>Dr. Yasemin D</w:t>
      </w:r>
      <w:r w:rsidR="00D415F3">
        <w:rPr>
          <w:rFonts w:ascii="Arial" w:eastAsiaTheme="minorEastAsia" w:hAnsi="Arial" w:cs="Arial"/>
          <w:b/>
          <w:bCs/>
          <w:lang w:eastAsia="tr-TR"/>
        </w:rPr>
        <w:t>emir</w:t>
      </w:r>
    </w:p>
    <w:p w:rsidR="00743582" w:rsidRPr="008263C2" w:rsidRDefault="00743582" w:rsidP="00743582">
      <w:pPr>
        <w:spacing w:line="300" w:lineRule="auto"/>
        <w:ind w:left="720"/>
        <w:contextualSpacing/>
        <w:rPr>
          <w:rFonts w:ascii="Arial" w:eastAsiaTheme="minorEastAsia" w:hAnsi="Arial" w:cs="Arial"/>
          <w:b/>
          <w:bCs/>
          <w:lang w:eastAsia="tr-TR"/>
        </w:rPr>
      </w:pPr>
      <w:r w:rsidRPr="008263C2">
        <w:rPr>
          <w:rFonts w:ascii="Arial" w:eastAsiaTheme="minorEastAsia" w:hAnsi="Arial" w:cs="Arial"/>
          <w:bCs/>
          <w:lang w:eastAsia="tr-TR"/>
        </w:rPr>
        <w:t>Tel:</w:t>
      </w:r>
      <w:r w:rsidR="00FA4499" w:rsidRPr="008263C2">
        <w:rPr>
          <w:rFonts w:ascii="Arial" w:eastAsiaTheme="minorEastAsia" w:hAnsi="Arial" w:cs="Arial"/>
          <w:b/>
          <w:bCs/>
          <w:lang w:eastAsia="tr-TR"/>
        </w:rPr>
        <w:t xml:space="preserve"> 0 312 315 65 60 / </w:t>
      </w:r>
      <w:r w:rsidR="0092594D">
        <w:rPr>
          <w:rFonts w:ascii="Arial" w:eastAsiaTheme="minorEastAsia" w:hAnsi="Arial" w:cs="Arial"/>
          <w:b/>
          <w:bCs/>
          <w:lang w:eastAsia="tr-TR"/>
        </w:rPr>
        <w:t>130</w:t>
      </w:r>
      <w:r w:rsidRPr="008263C2">
        <w:rPr>
          <w:rFonts w:ascii="Arial" w:eastAsiaTheme="minorEastAsia" w:hAnsi="Arial" w:cs="Arial"/>
          <w:b/>
          <w:bCs/>
          <w:lang w:eastAsia="tr-TR"/>
        </w:rPr>
        <w:tab/>
      </w:r>
      <w:r w:rsidRPr="008263C2">
        <w:rPr>
          <w:rFonts w:ascii="Arial" w:eastAsiaTheme="minorEastAsia" w:hAnsi="Arial" w:cs="Arial"/>
          <w:b/>
          <w:bCs/>
          <w:lang w:eastAsia="tr-TR"/>
        </w:rPr>
        <w:tab/>
      </w:r>
      <w:r w:rsidRPr="008263C2">
        <w:rPr>
          <w:rFonts w:ascii="Arial" w:eastAsiaTheme="minorEastAsia" w:hAnsi="Arial" w:cs="Arial"/>
          <w:b/>
          <w:bCs/>
          <w:lang w:eastAsia="tr-TR"/>
        </w:rPr>
        <w:tab/>
      </w:r>
      <w:r w:rsidR="004A40AC" w:rsidRPr="008263C2">
        <w:rPr>
          <w:rFonts w:ascii="Arial" w:eastAsiaTheme="minorEastAsia" w:hAnsi="Arial" w:cs="Arial"/>
          <w:b/>
          <w:bCs/>
          <w:lang w:eastAsia="tr-TR"/>
        </w:rPr>
        <w:t xml:space="preserve">       </w:t>
      </w:r>
      <w:r w:rsidR="003F2521" w:rsidRPr="008263C2">
        <w:rPr>
          <w:rFonts w:ascii="Arial" w:eastAsiaTheme="minorEastAsia" w:hAnsi="Arial" w:cs="Arial"/>
          <w:b/>
          <w:bCs/>
          <w:lang w:eastAsia="tr-TR"/>
        </w:rPr>
        <w:tab/>
      </w:r>
      <w:r w:rsidR="008263C2">
        <w:rPr>
          <w:rFonts w:ascii="Arial" w:eastAsiaTheme="minorEastAsia" w:hAnsi="Arial" w:cs="Arial"/>
          <w:b/>
          <w:bCs/>
          <w:lang w:eastAsia="tr-TR"/>
        </w:rPr>
        <w:tab/>
      </w:r>
      <w:r w:rsidR="005747B8" w:rsidRPr="008263C2">
        <w:rPr>
          <w:rFonts w:ascii="Arial" w:eastAsiaTheme="minorEastAsia" w:hAnsi="Arial" w:cs="Arial"/>
          <w:b/>
          <w:bCs/>
          <w:lang w:eastAsia="tr-TR"/>
        </w:rPr>
        <w:t xml:space="preserve">0 312 315 65 60 / </w:t>
      </w:r>
      <w:r w:rsidR="00CF6110" w:rsidRPr="008263C2">
        <w:rPr>
          <w:rFonts w:ascii="Arial" w:eastAsiaTheme="minorEastAsia" w:hAnsi="Arial" w:cs="Arial"/>
          <w:b/>
          <w:bCs/>
          <w:lang w:eastAsia="tr-TR"/>
        </w:rPr>
        <w:t>221</w:t>
      </w:r>
    </w:p>
    <w:p w:rsidR="00A51BE2" w:rsidRPr="008263C2" w:rsidRDefault="00743582" w:rsidP="008263C2">
      <w:pPr>
        <w:spacing w:line="300" w:lineRule="auto"/>
        <w:ind w:left="720"/>
        <w:contextualSpacing/>
        <w:rPr>
          <w:rFonts w:ascii="Arial" w:eastAsiaTheme="minorEastAsia" w:hAnsi="Arial" w:cs="Arial"/>
          <w:b/>
          <w:bCs/>
          <w:lang w:eastAsia="tr-TR"/>
        </w:rPr>
      </w:pPr>
      <w:r w:rsidRPr="008263C2">
        <w:rPr>
          <w:rFonts w:ascii="Arial" w:eastAsiaTheme="minorEastAsia" w:hAnsi="Arial" w:cs="Arial"/>
          <w:bCs/>
          <w:lang w:eastAsia="tr-TR"/>
        </w:rPr>
        <w:t>e-posta:</w:t>
      </w:r>
      <w:r w:rsidR="007332D2" w:rsidRPr="008263C2">
        <w:rPr>
          <w:rFonts w:ascii="Arial" w:eastAsiaTheme="minorEastAsia" w:hAnsi="Arial" w:cs="Arial"/>
          <w:bCs/>
          <w:lang w:eastAsia="tr-TR"/>
        </w:rPr>
        <w:t xml:space="preserve"> </w:t>
      </w:r>
      <w:r w:rsidR="003F2521" w:rsidRPr="008263C2">
        <w:rPr>
          <w:rFonts w:ascii="Arial" w:eastAsiaTheme="minorEastAsia" w:hAnsi="Arial" w:cs="Arial"/>
          <w:b/>
          <w:bCs/>
          <w:lang w:eastAsia="tr-TR"/>
        </w:rPr>
        <w:t xml:space="preserve">ismail.ugurlu@tarimorman.gov.tr </w:t>
      </w:r>
      <w:r w:rsidR="002426FB" w:rsidRPr="008263C2">
        <w:rPr>
          <w:rFonts w:ascii="Arial" w:eastAsiaTheme="minorEastAsia" w:hAnsi="Arial" w:cs="Arial"/>
          <w:b/>
          <w:bCs/>
          <w:lang w:eastAsia="tr-TR"/>
        </w:rPr>
        <w:t xml:space="preserve">     </w:t>
      </w:r>
      <w:r w:rsidR="008263C2">
        <w:rPr>
          <w:rFonts w:ascii="Arial" w:eastAsiaTheme="minorEastAsia" w:hAnsi="Arial" w:cs="Arial"/>
          <w:b/>
          <w:bCs/>
          <w:lang w:eastAsia="tr-TR"/>
        </w:rPr>
        <w:t xml:space="preserve"> </w:t>
      </w:r>
      <w:r w:rsidR="008263C2">
        <w:rPr>
          <w:rFonts w:ascii="Arial" w:eastAsiaTheme="minorEastAsia" w:hAnsi="Arial" w:cs="Arial"/>
          <w:b/>
          <w:bCs/>
          <w:lang w:eastAsia="tr-TR"/>
        </w:rPr>
        <w:tab/>
      </w:r>
      <w:r w:rsidR="008263C2">
        <w:rPr>
          <w:rFonts w:ascii="Arial" w:eastAsiaTheme="minorEastAsia" w:hAnsi="Arial" w:cs="Arial"/>
          <w:b/>
          <w:bCs/>
          <w:lang w:eastAsia="tr-TR"/>
        </w:rPr>
        <w:tab/>
      </w:r>
      <w:r w:rsidR="003F2521" w:rsidRPr="008263C2">
        <w:rPr>
          <w:rFonts w:ascii="Arial" w:eastAsiaTheme="minorEastAsia" w:hAnsi="Arial" w:cs="Arial"/>
          <w:b/>
          <w:bCs/>
          <w:lang w:eastAsia="tr-TR"/>
        </w:rPr>
        <w:t>yasemindemir@tarimorman.gov.tr</w:t>
      </w:r>
    </w:p>
    <w:sectPr w:rsidR="00A51BE2" w:rsidRPr="008263C2" w:rsidSect="008263C2">
      <w:headerReference w:type="default" r:id="rId6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29" w:rsidRDefault="00CE4829" w:rsidP="00CD3556">
      <w:pPr>
        <w:spacing w:after="0" w:line="240" w:lineRule="auto"/>
      </w:pPr>
      <w:r>
        <w:separator/>
      </w:r>
    </w:p>
  </w:endnote>
  <w:endnote w:type="continuationSeparator" w:id="0">
    <w:p w:rsidR="00CE4829" w:rsidRDefault="00CE4829" w:rsidP="00CD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29" w:rsidRDefault="00CE4829" w:rsidP="00CD3556">
      <w:pPr>
        <w:spacing w:after="0" w:line="240" w:lineRule="auto"/>
      </w:pPr>
      <w:r>
        <w:separator/>
      </w:r>
    </w:p>
  </w:footnote>
  <w:footnote w:type="continuationSeparator" w:id="0">
    <w:p w:rsidR="00CE4829" w:rsidRDefault="00CE4829" w:rsidP="00CD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8" w:type="dxa"/>
      <w:tblInd w:w="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6"/>
      <w:gridCol w:w="5888"/>
      <w:gridCol w:w="1733"/>
      <w:gridCol w:w="1441"/>
    </w:tblGrid>
    <w:tr w:rsidR="00CD3556" w:rsidRPr="00CD3556" w:rsidTr="008263C2">
      <w:trPr>
        <w:cantSplit/>
        <w:trHeight w:val="264"/>
      </w:trPr>
      <w:tc>
        <w:tcPr>
          <w:tcW w:w="11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noProof/>
              <w:lang w:eastAsia="tr-TR"/>
            </w:rPr>
            <w:drawing>
              <wp:inline distT="0" distB="0" distL="0" distR="0" wp14:anchorId="53311E00" wp14:editId="1E58DB0A">
                <wp:extent cx="662940" cy="662940"/>
                <wp:effectExtent l="0" t="0" r="381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jc w:val="center"/>
            <w:rPr>
              <w:b/>
              <w:bCs/>
            </w:rPr>
          </w:pPr>
          <w:r w:rsidRPr="00CD3556">
            <w:rPr>
              <w:b/>
              <w:bCs/>
            </w:rPr>
            <w:t xml:space="preserve">YETERLİLİK TESTİ </w:t>
          </w:r>
          <w:r>
            <w:rPr>
              <w:b/>
              <w:bCs/>
            </w:rPr>
            <w:t>DUYURUSU</w:t>
          </w:r>
          <w:r w:rsidRPr="00CD3556">
            <w:rPr>
              <w:b/>
              <w:bCs/>
            </w:rPr>
            <w:t xml:space="preserve"> FORMU</w:t>
          </w: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Yayın Tarih</w:t>
          </w:r>
          <w:r w:rsidRPr="00CD3556">
            <w:t>i</w:t>
          </w:r>
        </w:p>
      </w:tc>
      <w:tc>
        <w:tcPr>
          <w:tcW w:w="1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24.01.2017</w:t>
          </w:r>
        </w:p>
      </w:tc>
    </w:tr>
    <w:tr w:rsidR="00CD3556" w:rsidRPr="00CD3556" w:rsidTr="008263C2">
      <w:trPr>
        <w:cantSplit/>
        <w:trHeight w:val="264"/>
      </w:trPr>
      <w:tc>
        <w:tcPr>
          <w:tcW w:w="11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</w:rPr>
          </w:pPr>
        </w:p>
      </w:tc>
      <w:tc>
        <w:tcPr>
          <w:tcW w:w="58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  <w:bCs/>
            </w:rPr>
          </w:pP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Dok.No</w:t>
          </w:r>
        </w:p>
      </w:tc>
      <w:tc>
        <w:tcPr>
          <w:tcW w:w="1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5EA3" w:rsidRPr="00CD3556" w:rsidRDefault="000766D7" w:rsidP="00CD3556">
          <w:pPr>
            <w:pStyle w:val="stBilgi"/>
            <w:rPr>
              <w:b/>
            </w:rPr>
          </w:pPr>
          <w:r>
            <w:rPr>
              <w:b/>
            </w:rPr>
            <w:t>FR.YT.4.06-02</w:t>
          </w:r>
        </w:p>
      </w:tc>
    </w:tr>
    <w:tr w:rsidR="00CD3556" w:rsidRPr="00CD3556" w:rsidTr="008263C2">
      <w:trPr>
        <w:cantSplit/>
        <w:trHeight w:val="264"/>
      </w:trPr>
      <w:tc>
        <w:tcPr>
          <w:tcW w:w="11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</w:rPr>
          </w:pPr>
        </w:p>
      </w:tc>
      <w:tc>
        <w:tcPr>
          <w:tcW w:w="58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  <w:bCs/>
            </w:rPr>
          </w:pP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Rev. No/Tarihi</w:t>
          </w:r>
        </w:p>
      </w:tc>
      <w:tc>
        <w:tcPr>
          <w:tcW w:w="1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0</w:t>
          </w:r>
        </w:p>
      </w:tc>
    </w:tr>
    <w:tr w:rsidR="00CD3556" w:rsidRPr="00CD3556" w:rsidTr="008263C2">
      <w:trPr>
        <w:cantSplit/>
        <w:trHeight w:val="264"/>
      </w:trPr>
      <w:tc>
        <w:tcPr>
          <w:tcW w:w="11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</w:rPr>
          </w:pPr>
        </w:p>
      </w:tc>
      <w:tc>
        <w:tcPr>
          <w:tcW w:w="58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56" w:rsidRPr="00CD3556" w:rsidRDefault="00CD3556" w:rsidP="00CD3556">
          <w:pPr>
            <w:pStyle w:val="stBilgi"/>
            <w:rPr>
              <w:b/>
              <w:bCs/>
            </w:rPr>
          </w:pP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CD3556" w:rsidP="00CD3556">
          <w:pPr>
            <w:pStyle w:val="stBilgi"/>
            <w:rPr>
              <w:b/>
            </w:rPr>
          </w:pPr>
          <w:r w:rsidRPr="00CD3556">
            <w:rPr>
              <w:b/>
            </w:rPr>
            <w:t>Sayfa No:</w:t>
          </w:r>
          <w:r w:rsidRPr="00CD3556">
            <w:rPr>
              <w:b/>
            </w:rPr>
            <w:tab/>
            <w:t>- 1 -1/1</w:t>
          </w:r>
        </w:p>
      </w:tc>
      <w:tc>
        <w:tcPr>
          <w:tcW w:w="1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EA3" w:rsidRPr="00CD3556" w:rsidRDefault="00DE4454" w:rsidP="00CD3556">
          <w:pPr>
            <w:pStyle w:val="stBilgi"/>
            <w:rPr>
              <w:b/>
            </w:rPr>
          </w:pPr>
          <w:r w:rsidRPr="00DE4454">
            <w:rPr>
              <w:b/>
            </w:rPr>
            <w:t xml:space="preserve">Sayfa </w:t>
          </w:r>
          <w:r w:rsidRPr="00DE4454">
            <w:rPr>
              <w:b/>
            </w:rPr>
            <w:fldChar w:fldCharType="begin"/>
          </w:r>
          <w:r w:rsidRPr="00DE4454">
            <w:rPr>
              <w:b/>
            </w:rPr>
            <w:instrText>PAGE  \* Arabic  \* MERGEFORMAT</w:instrText>
          </w:r>
          <w:r w:rsidRPr="00DE4454">
            <w:rPr>
              <w:b/>
            </w:rPr>
            <w:fldChar w:fldCharType="separate"/>
          </w:r>
          <w:r w:rsidR="00FB6C03">
            <w:rPr>
              <w:b/>
              <w:noProof/>
            </w:rPr>
            <w:t>1</w:t>
          </w:r>
          <w:r w:rsidRPr="00DE4454">
            <w:rPr>
              <w:b/>
            </w:rPr>
            <w:fldChar w:fldCharType="end"/>
          </w:r>
          <w:r w:rsidRPr="00DE4454">
            <w:rPr>
              <w:b/>
            </w:rPr>
            <w:t xml:space="preserve"> / </w:t>
          </w:r>
          <w:r w:rsidRPr="00DE4454">
            <w:rPr>
              <w:b/>
            </w:rPr>
            <w:fldChar w:fldCharType="begin"/>
          </w:r>
          <w:r w:rsidRPr="00DE4454">
            <w:rPr>
              <w:b/>
            </w:rPr>
            <w:instrText>NUMPAGES  \* Arabic  \* MERGEFORMAT</w:instrText>
          </w:r>
          <w:r w:rsidRPr="00DE4454">
            <w:rPr>
              <w:b/>
            </w:rPr>
            <w:fldChar w:fldCharType="separate"/>
          </w:r>
          <w:r w:rsidR="00FB6C03">
            <w:rPr>
              <w:b/>
              <w:noProof/>
            </w:rPr>
            <w:t>1</w:t>
          </w:r>
          <w:r w:rsidRPr="00DE4454">
            <w:rPr>
              <w:b/>
            </w:rPr>
            <w:fldChar w:fldCharType="end"/>
          </w:r>
        </w:p>
      </w:tc>
    </w:tr>
  </w:tbl>
  <w:p w:rsidR="00CD3556" w:rsidRDefault="00CD35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DA"/>
    <w:rsid w:val="00010F7F"/>
    <w:rsid w:val="00032BE9"/>
    <w:rsid w:val="000509DA"/>
    <w:rsid w:val="000766D7"/>
    <w:rsid w:val="000952B4"/>
    <w:rsid w:val="000A4DA8"/>
    <w:rsid w:val="000B1639"/>
    <w:rsid w:val="000F15E0"/>
    <w:rsid w:val="000F20F1"/>
    <w:rsid w:val="001553BE"/>
    <w:rsid w:val="00187361"/>
    <w:rsid w:val="001B4757"/>
    <w:rsid w:val="001D3BA6"/>
    <w:rsid w:val="001D5B8C"/>
    <w:rsid w:val="00220FA7"/>
    <w:rsid w:val="00237532"/>
    <w:rsid w:val="002426FB"/>
    <w:rsid w:val="0028690C"/>
    <w:rsid w:val="00293CC5"/>
    <w:rsid w:val="002B4304"/>
    <w:rsid w:val="002F713A"/>
    <w:rsid w:val="00346941"/>
    <w:rsid w:val="00363A3E"/>
    <w:rsid w:val="00373943"/>
    <w:rsid w:val="003D317A"/>
    <w:rsid w:val="003E3180"/>
    <w:rsid w:val="003E6086"/>
    <w:rsid w:val="003F2521"/>
    <w:rsid w:val="003F4E45"/>
    <w:rsid w:val="00401A78"/>
    <w:rsid w:val="004106A8"/>
    <w:rsid w:val="0044349F"/>
    <w:rsid w:val="00462399"/>
    <w:rsid w:val="004A40AC"/>
    <w:rsid w:val="004C55B4"/>
    <w:rsid w:val="004D16D5"/>
    <w:rsid w:val="005277EA"/>
    <w:rsid w:val="00551B8F"/>
    <w:rsid w:val="0056392E"/>
    <w:rsid w:val="005747B8"/>
    <w:rsid w:val="005A1A73"/>
    <w:rsid w:val="005A1BE6"/>
    <w:rsid w:val="005F1A3B"/>
    <w:rsid w:val="005F3690"/>
    <w:rsid w:val="00613861"/>
    <w:rsid w:val="00630411"/>
    <w:rsid w:val="00635FC5"/>
    <w:rsid w:val="00651F6F"/>
    <w:rsid w:val="00694689"/>
    <w:rsid w:val="006B4EA8"/>
    <w:rsid w:val="006D318C"/>
    <w:rsid w:val="007332D2"/>
    <w:rsid w:val="0073730E"/>
    <w:rsid w:val="00742F2E"/>
    <w:rsid w:val="00743582"/>
    <w:rsid w:val="0078231C"/>
    <w:rsid w:val="007863E9"/>
    <w:rsid w:val="00791238"/>
    <w:rsid w:val="0082228A"/>
    <w:rsid w:val="0082417F"/>
    <w:rsid w:val="008263C2"/>
    <w:rsid w:val="0085551C"/>
    <w:rsid w:val="008A1F6F"/>
    <w:rsid w:val="008A71A0"/>
    <w:rsid w:val="00903793"/>
    <w:rsid w:val="0092594D"/>
    <w:rsid w:val="00927B01"/>
    <w:rsid w:val="009376E3"/>
    <w:rsid w:val="009602A6"/>
    <w:rsid w:val="00964E5A"/>
    <w:rsid w:val="00981A1F"/>
    <w:rsid w:val="0098431B"/>
    <w:rsid w:val="009B73D7"/>
    <w:rsid w:val="009D7BD4"/>
    <w:rsid w:val="00A35EA3"/>
    <w:rsid w:val="00A56AB8"/>
    <w:rsid w:val="00AB6039"/>
    <w:rsid w:val="00AC6671"/>
    <w:rsid w:val="00AF189C"/>
    <w:rsid w:val="00AF3092"/>
    <w:rsid w:val="00AF7D09"/>
    <w:rsid w:val="00C01857"/>
    <w:rsid w:val="00C40B9C"/>
    <w:rsid w:val="00C75EEB"/>
    <w:rsid w:val="00CD12D7"/>
    <w:rsid w:val="00CD3556"/>
    <w:rsid w:val="00CE4829"/>
    <w:rsid w:val="00CE6583"/>
    <w:rsid w:val="00CF6110"/>
    <w:rsid w:val="00D415F3"/>
    <w:rsid w:val="00D702C7"/>
    <w:rsid w:val="00D978E1"/>
    <w:rsid w:val="00DE4454"/>
    <w:rsid w:val="00DF64E3"/>
    <w:rsid w:val="00E0570E"/>
    <w:rsid w:val="00E25342"/>
    <w:rsid w:val="00E57C68"/>
    <w:rsid w:val="00E84E68"/>
    <w:rsid w:val="00F365B4"/>
    <w:rsid w:val="00F77040"/>
    <w:rsid w:val="00F92FC5"/>
    <w:rsid w:val="00FA4499"/>
    <w:rsid w:val="00FB4C9F"/>
    <w:rsid w:val="00FB6C0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34B0"/>
  <w15:docId w15:val="{F33E7A5F-4C43-4D46-A139-B2FF4961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556"/>
  </w:style>
  <w:style w:type="paragraph" w:styleId="AltBilgi">
    <w:name w:val="footer"/>
    <w:basedOn w:val="Normal"/>
    <w:link w:val="AltBilgiChar"/>
    <w:uiPriority w:val="99"/>
    <w:unhideWhenUsed/>
    <w:rsid w:val="00CD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3556"/>
  </w:style>
  <w:style w:type="paragraph" w:styleId="BalonMetni">
    <w:name w:val="Balloon Text"/>
    <w:basedOn w:val="Normal"/>
    <w:link w:val="BalonMetniChar"/>
    <w:uiPriority w:val="99"/>
    <w:semiHidden/>
    <w:unhideWhenUsed/>
    <w:rsid w:val="00CD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5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3A416-FFA7-45CE-9799-BD889496BDDE}"/>
</file>

<file path=customXml/itemProps2.xml><?xml version="1.0" encoding="utf-8"?>
<ds:datastoreItem xmlns:ds="http://schemas.openxmlformats.org/officeDocument/2006/customXml" ds:itemID="{4D5E2331-68A4-44CC-BB3F-9E1C60A2094D}"/>
</file>

<file path=customXml/itemProps3.xml><?xml version="1.0" encoding="utf-8"?>
<ds:datastoreItem xmlns:ds="http://schemas.openxmlformats.org/officeDocument/2006/customXml" ds:itemID="{7DEE0ECB-40B9-48BF-9886-C1EF42C80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user118-3</dc:creator>
  <cp:keywords/>
  <dc:description/>
  <cp:lastModifiedBy>Yasemin DEMİR</cp:lastModifiedBy>
  <cp:revision>64</cp:revision>
  <cp:lastPrinted>2020-02-27T10:48:00Z</cp:lastPrinted>
  <dcterms:created xsi:type="dcterms:W3CDTF">2017-01-24T08:08:00Z</dcterms:created>
  <dcterms:modified xsi:type="dcterms:W3CDTF">2022-07-01T09:36:00Z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